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14388" cy="8143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6562725</wp:posOffset>
            </wp:positionH>
            <wp:positionV relativeFrom="page">
              <wp:posOffset>442913</wp:posOffset>
            </wp:positionV>
            <wp:extent cx="847725" cy="8477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8"/>
          <w:szCs w:val="38"/>
          <w:rtl w:val="0"/>
        </w:rPr>
        <w:t xml:space="preserve">WASHINGTON TOWNSHIP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529 Hurffville - Cross Keys Road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Sewell, NJ 08080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(856) 589-8500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Department of Athletics - Department of Health Services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Parent/Guardian Submission Checklist for Sports Participation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Do you have…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sz w:val="80"/>
          <w:szCs w:val="80"/>
          <w:rtl w:val="0"/>
        </w:rPr>
        <w:t xml:space="preserve">▢</w:t>
      </w:r>
      <w:r w:rsidDel="00000000" w:rsidR="00000000" w:rsidRPr="00000000">
        <w:rPr>
          <w:b w:val="1"/>
          <w:sz w:val="36"/>
          <w:szCs w:val="36"/>
          <w:rtl w:val="0"/>
        </w:rPr>
        <w:t xml:space="preserve">MEDICAL ELIGIBILITY FORM (One page only)</w:t>
      </w:r>
    </w:p>
    <w:p w:rsidR="00000000" w:rsidDel="00000000" w:rsidP="00000000" w:rsidRDefault="00000000" w:rsidRPr="00000000" w14:paraId="000000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</w:t>
      </w:r>
      <w:r w:rsidDel="00000000" w:rsidR="00000000" w:rsidRPr="00000000">
        <w:rPr>
          <w:sz w:val="26"/>
          <w:szCs w:val="26"/>
          <w:rtl w:val="0"/>
        </w:rPr>
        <w:t xml:space="preserve">(This form will be submitted to the school after completion by students personal   </w:t>
      </w:r>
    </w:p>
    <w:p w:rsidR="00000000" w:rsidDel="00000000" w:rsidP="00000000" w:rsidRDefault="00000000" w:rsidRPr="00000000" w14:paraId="0000000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Healthcare Provider. Your child’s doctor’s office will keep the rest of the physical </w:t>
      </w:r>
    </w:p>
    <w:p w:rsidR="00000000" w:rsidDel="00000000" w:rsidP="00000000" w:rsidRDefault="00000000" w:rsidRPr="00000000" w14:paraId="0000000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packet;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health history and physical evaluation form.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80"/>
          <w:szCs w:val="80"/>
          <w:rtl w:val="0"/>
        </w:rPr>
        <w:t xml:space="preserve">▢</w:t>
      </w:r>
      <w:r w:rsidDel="00000000" w:rsidR="00000000" w:rsidRPr="00000000">
        <w:rPr>
          <w:b w:val="1"/>
          <w:sz w:val="36"/>
          <w:szCs w:val="36"/>
          <w:rtl w:val="0"/>
        </w:rPr>
        <w:t xml:space="preserve">HHQ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80"/>
          <w:szCs w:val="80"/>
          <w:rtl w:val="0"/>
        </w:rPr>
        <w:t xml:space="preserve">▢</w:t>
      </w:r>
      <w:r w:rsidDel="00000000" w:rsidR="00000000" w:rsidRPr="00000000">
        <w:rPr>
          <w:b w:val="1"/>
          <w:sz w:val="36"/>
          <w:szCs w:val="36"/>
          <w:rtl w:val="0"/>
        </w:rPr>
        <w:t xml:space="preserve">ACTION PLANS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ONLY if applicable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Asthma (Requiring an Inhaler)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Allergy/Anaphylaxis (Requiring EPI-PEN)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Seizure (Requiring Emergency Seizure rescue medication)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Diabetic (Requiring Emergency rescue medication)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80"/>
          <w:szCs w:val="80"/>
          <w:rtl w:val="0"/>
        </w:rPr>
        <w:t xml:space="preserve">▢</w:t>
      </w:r>
      <w:r w:rsidDel="00000000" w:rsidR="00000000" w:rsidRPr="00000000">
        <w:rPr>
          <w:b w:val="1"/>
          <w:sz w:val="36"/>
          <w:szCs w:val="36"/>
          <w:rtl w:val="0"/>
        </w:rPr>
        <w:t xml:space="preserve">CLEARANCES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(If applicable - Cardiac, Ortho, PCP, etc.- after illness or injury)</w:t>
      </w:r>
      <w:r w:rsidDel="00000000" w:rsidR="00000000" w:rsidRPr="00000000">
        <w:rPr>
          <w:sz w:val="80"/>
          <w:szCs w:val="8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▢ </w:t>
      </w:r>
      <w:r w:rsidDel="00000000" w:rsidR="00000000" w:rsidRPr="00000000">
        <w:rPr>
          <w:sz w:val="24"/>
          <w:szCs w:val="24"/>
          <w:rtl w:val="0"/>
        </w:rPr>
        <w:t xml:space="preserve">If your student has suffered a concussion, they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MUST</w:t>
      </w:r>
      <w:r w:rsidDel="00000000" w:rsidR="00000000" w:rsidRPr="00000000">
        <w:rPr>
          <w:sz w:val="24"/>
          <w:szCs w:val="24"/>
          <w:rtl w:val="0"/>
        </w:rPr>
        <w:t xml:space="preserve"> complete all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Return To Play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steps, and be cleared by the Physician, and Athletic Trainers, before sports  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participation can be granted.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80"/>
          <w:szCs w:val="80"/>
          <w:rtl w:val="0"/>
        </w:rPr>
        <w:t xml:space="preserve">▢</w:t>
      </w:r>
      <w:r w:rsidDel="00000000" w:rsidR="00000000" w:rsidRPr="00000000">
        <w:rPr>
          <w:b w:val="1"/>
          <w:sz w:val="36"/>
          <w:szCs w:val="36"/>
          <w:rtl w:val="0"/>
        </w:rPr>
        <w:t xml:space="preserve">REGISTER for sport on FAMILY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Please keep all paperwork together, and submit to the </w:t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Athletics Department upon completion.</w:t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have any questions, please contact us.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